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E6" w:rsidRDefault="00100DE6" w:rsidP="00100DE6">
      <w:pPr>
        <w:pStyle w:val="NormaleWeb"/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 xml:space="preserve">AZIONE CATTOLICA PINEROLO   </w:t>
      </w:r>
    </w:p>
    <w:p w:rsidR="00100DE6" w:rsidRDefault="00100DE6" w:rsidP="00100DE6">
      <w:pPr>
        <w:pStyle w:val="NormaleWeb"/>
        <w:pBdr>
          <w:bottom w:val="single" w:sz="4" w:space="1" w:color="auto"/>
        </w:pBdr>
        <w:rPr>
          <w:lang w:val="it-IT"/>
        </w:rPr>
      </w:pPr>
    </w:p>
    <w:p w:rsidR="003A1F96" w:rsidRDefault="003A1F96" w:rsidP="00100DE6">
      <w:pPr>
        <w:pStyle w:val="NormaleWeb"/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>Relazione del president</w:t>
      </w:r>
      <w:r w:rsidR="00100DE6">
        <w:rPr>
          <w:lang w:val="it-IT"/>
        </w:rPr>
        <w:t xml:space="preserve">e diocesano Franco </w:t>
      </w:r>
      <w:proofErr w:type="spellStart"/>
      <w:r w:rsidR="00100DE6">
        <w:rPr>
          <w:lang w:val="it-IT"/>
        </w:rPr>
        <w:t>Betteto</w:t>
      </w:r>
      <w:proofErr w:type="spellEnd"/>
      <w:r w:rsidR="00100DE6">
        <w:rPr>
          <w:lang w:val="it-IT"/>
        </w:rPr>
        <w:t xml:space="preserve"> all’A</w:t>
      </w:r>
      <w:r>
        <w:rPr>
          <w:lang w:val="it-IT"/>
        </w:rPr>
        <w:t xml:space="preserve">ssemblea </w:t>
      </w:r>
      <w:r w:rsidR="00100DE6">
        <w:rPr>
          <w:lang w:val="it-IT"/>
        </w:rPr>
        <w:t xml:space="preserve">diocesana </w:t>
      </w:r>
      <w:r>
        <w:rPr>
          <w:lang w:val="it-IT"/>
        </w:rPr>
        <w:t xml:space="preserve">del 5.3.17 </w:t>
      </w:r>
    </w:p>
    <w:p w:rsidR="003A1F96" w:rsidRDefault="003A1F96" w:rsidP="003A1F96">
      <w:pPr>
        <w:pStyle w:val="NormaleWeb"/>
        <w:rPr>
          <w:lang w:val="it-IT"/>
        </w:rPr>
      </w:pPr>
    </w:p>
    <w:p w:rsidR="002F5ECF" w:rsidRDefault="003A1F96" w:rsidP="00100DE6">
      <w:pPr>
        <w:pStyle w:val="NormaleWeb"/>
        <w:rPr>
          <w:lang w:val="it-IT"/>
        </w:rPr>
      </w:pPr>
      <w:r w:rsidRPr="003A1F96">
        <w:rPr>
          <w:lang w:val="it-IT"/>
        </w:rPr>
        <w:t>Al termine del triennio 14/17 procediamo ad un momento di verifica e di prima impostazione del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futuro triennio.</w:t>
      </w:r>
      <w:r w:rsidRPr="003A1F96">
        <w:rPr>
          <w:lang w:val="it-IT"/>
        </w:rPr>
        <w:br/>
        <w:t>  Come Az. Cattolica siamo laici impegnati a vivere ciascuno a propria misura e in forma comunitaria l'esperienza della fede, l'annuncio del Vangelo e la chiamata alla santità.  Crediamo doveroso e possibile educarci reciprocamente alla responsabilità in un cammino personale e comunitario di formazione umana e cristiana. La nostra vocazione laicale s'intende in collaborazione coi Pastori, partecipando in modo corresponsabile alla missione della Chiesa locale, diocesi e parrocchie.</w:t>
      </w:r>
      <w:r w:rsidRPr="003A1F96">
        <w:rPr>
          <w:lang w:val="it-IT"/>
        </w:rPr>
        <w:br/>
        <w:t>  Come abbiamo cercato di realizzare quanto sopra nei tre anni trascorsi?</w:t>
      </w:r>
      <w:r w:rsidRPr="003A1F96">
        <w:rPr>
          <w:lang w:val="it-IT"/>
        </w:rPr>
        <w:br/>
        <w:t>  Attraverso gli incontri mensili in cui abbiamo in parte seguito il percorso formativo per gli adulti, in parte accostato tematiche rilevanti per la sensibilità umana ed ecclesiale,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ad es. L'Enciclica "</w:t>
      </w:r>
      <w:proofErr w:type="spellStart"/>
      <w:r w:rsidRPr="003A1F96">
        <w:rPr>
          <w:lang w:val="it-IT"/>
        </w:rPr>
        <w:t>Laudato</w:t>
      </w:r>
      <w:proofErr w:type="spellEnd"/>
      <w:r w:rsidRPr="003A1F96">
        <w:rPr>
          <w:lang w:val="it-IT"/>
        </w:rPr>
        <w:t xml:space="preserve"> </w:t>
      </w:r>
      <w:proofErr w:type="spellStart"/>
      <w:r w:rsidRPr="003A1F96">
        <w:rPr>
          <w:lang w:val="it-IT"/>
        </w:rPr>
        <w:t>si'</w:t>
      </w:r>
      <w:proofErr w:type="spellEnd"/>
      <w:r w:rsidRPr="003A1F96">
        <w:rPr>
          <w:lang w:val="it-IT"/>
        </w:rPr>
        <w:t>", il Messaggio del Papa per la giornata della pace, l'Esortazione Apostolica "</w:t>
      </w:r>
      <w:proofErr w:type="spellStart"/>
      <w:r w:rsidRPr="003A1F96">
        <w:rPr>
          <w:lang w:val="it-IT"/>
        </w:rPr>
        <w:t>Amoris</w:t>
      </w:r>
      <w:proofErr w:type="spellEnd"/>
      <w:r w:rsidRPr="003A1F96">
        <w:rPr>
          <w:lang w:val="it-IT"/>
        </w:rPr>
        <w:t xml:space="preserve"> Laetitia "; proponendo incontri di spiritualità tenuti di volta in volta da d. Giorgio </w:t>
      </w:r>
      <w:proofErr w:type="spellStart"/>
      <w:r w:rsidRPr="003A1F96">
        <w:rPr>
          <w:lang w:val="it-IT"/>
        </w:rPr>
        <w:t>Grietti</w:t>
      </w:r>
      <w:proofErr w:type="spellEnd"/>
      <w:r w:rsidRPr="003A1F96">
        <w:rPr>
          <w:lang w:val="it-IT"/>
        </w:rPr>
        <w:t xml:space="preserve">,  d. Omar </w:t>
      </w:r>
      <w:proofErr w:type="spellStart"/>
      <w:r w:rsidRPr="003A1F96">
        <w:rPr>
          <w:lang w:val="it-IT"/>
        </w:rPr>
        <w:t>Larrios</w:t>
      </w:r>
      <w:proofErr w:type="spellEnd"/>
      <w:r w:rsidRPr="003A1F96">
        <w:rPr>
          <w:lang w:val="it-IT"/>
        </w:rPr>
        <w:t xml:space="preserve"> Valencia e d. Franco </w:t>
      </w:r>
      <w:proofErr w:type="spellStart"/>
      <w:r w:rsidRPr="003A1F96">
        <w:rPr>
          <w:lang w:val="it-IT"/>
        </w:rPr>
        <w:t>Pajrona</w:t>
      </w:r>
      <w:proofErr w:type="spellEnd"/>
      <w:r w:rsidRPr="003A1F96">
        <w:rPr>
          <w:lang w:val="it-IT"/>
        </w:rPr>
        <w:t xml:space="preserve">; organizzando incontri per presentare figure come il B. Piergiorgio </w:t>
      </w:r>
      <w:proofErr w:type="spellStart"/>
      <w:r w:rsidRPr="003A1F96">
        <w:rPr>
          <w:lang w:val="it-IT"/>
        </w:rPr>
        <w:t>Frassati</w:t>
      </w:r>
      <w:proofErr w:type="spellEnd"/>
      <w:r w:rsidRPr="003A1F96">
        <w:rPr>
          <w:lang w:val="it-IT"/>
        </w:rPr>
        <w:t xml:space="preserve">, S. Massimiliano Kolbe e il Servo di Dio Emilio Giaccone; ritrovandoci a Casa Alpina per giornate su temi particolari: iniziative mai riservate ai soci e sempre aperte a tutti,  con partecipazione più o meno soddisfacente, ma di per se -riteniamo- valide, attuate anche in collaborazione con altre realtà diocesane, ad esempio le Parrocchie del Murialdo, che oggi come altre volte ci ospita, e della </w:t>
      </w:r>
      <w:proofErr w:type="spellStart"/>
      <w:r w:rsidRPr="003A1F96">
        <w:rPr>
          <w:lang w:val="it-IT"/>
        </w:rPr>
        <w:t>Tabona</w:t>
      </w:r>
      <w:proofErr w:type="spellEnd"/>
      <w:r w:rsidRPr="003A1F96">
        <w:rPr>
          <w:lang w:val="it-IT"/>
        </w:rPr>
        <w:t>, il giornale "Vita Diocesana", il Centro Ecumenico di Ascolto, l'Ufficio per la Pastorale familiare, la Consulta Diocesana delle aggregazioni laicali</w:t>
      </w:r>
      <w:r w:rsidR="002F5ECF">
        <w:rPr>
          <w:lang w:val="it-IT"/>
        </w:rPr>
        <w:t>,</w:t>
      </w:r>
      <w:r w:rsidRPr="003A1F96">
        <w:rPr>
          <w:lang w:val="it-IT"/>
        </w:rPr>
        <w:t> etc.</w:t>
      </w:r>
      <w:r w:rsidRPr="003A1F96">
        <w:rPr>
          <w:lang w:val="it-IT"/>
        </w:rPr>
        <w:br/>
        <w:t>  Abbiamo poi regolarmente partecipato alla Festa delle Famiglie che segna a settembre l'inizio dell'Anno Pastorale e alla Manifestazione "</w:t>
      </w:r>
      <w:proofErr w:type="spellStart"/>
      <w:r w:rsidRPr="003A1F96">
        <w:rPr>
          <w:lang w:val="it-IT"/>
        </w:rPr>
        <w:t>Cantalibri</w:t>
      </w:r>
      <w:proofErr w:type="spellEnd"/>
      <w:r w:rsidRPr="003A1F96">
        <w:rPr>
          <w:lang w:val="it-IT"/>
        </w:rPr>
        <w:t xml:space="preserve">" di </w:t>
      </w:r>
      <w:proofErr w:type="spellStart"/>
      <w:r w:rsidRPr="003A1F96">
        <w:rPr>
          <w:lang w:val="it-IT"/>
        </w:rPr>
        <w:t>Cantalupa</w:t>
      </w:r>
      <w:proofErr w:type="spellEnd"/>
      <w:r w:rsidRPr="003A1F96">
        <w:rPr>
          <w:lang w:val="it-IT"/>
        </w:rPr>
        <w:t>, con l'esposizione delle pubblicazioni dell'editrice  AVE,  e realizzato iniziative di attenzione al contesto civile, come l'incontro in preparazione al Referendum  costituzionale dell'autunno scorso o, in prospettiva, il prossimo 4 aprile, l'incontro con Silvio Crudo sul rapporto fede/politica.</w:t>
      </w:r>
      <w:r w:rsidRPr="003A1F96">
        <w:rPr>
          <w:lang w:val="it-IT"/>
        </w:rPr>
        <w:br/>
        <w:t>  Sì sarebbe potuto fare di più?  Forse si; ma a certe iniziative,  anche importanti come il pellegrinaggio della terza età in Pinerolo, siamo stati spinti a rinunciare dall'esiguit</w:t>
      </w:r>
      <w:r w:rsidR="002F5ECF">
        <w:rPr>
          <w:lang w:val="it-IT"/>
        </w:rPr>
        <w:t>à</w:t>
      </w:r>
      <w:r w:rsidRPr="003A1F96">
        <w:rPr>
          <w:lang w:val="it-IT"/>
        </w:rPr>
        <w:t xml:space="preserve"> delle nostre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forze.</w:t>
      </w:r>
      <w:r w:rsidRPr="003A1F96">
        <w:rPr>
          <w:lang w:val="it-IT"/>
        </w:rPr>
        <w:br/>
        <w:t>  Benché numericamente esigua -al momento una trentina di soci con un'età media piuttosto avanzata-, la nostra Associazione ci pare non priva di significato per gli aderenti e capace di i servirsi in modo propositivo nella comunità diocesana. Si tratta di un'esperienza e di un cammino che sarebbe bello condividere con tanti altri per allargare e rendere più efficace, a livello personale e comunitario, un percorso formativo che ha un finalità Apostolica nell'ambito della comune missione della Chiesa.</w:t>
      </w:r>
      <w:r w:rsidRPr="003A1F96">
        <w:rPr>
          <w:lang w:val="it-IT"/>
        </w:rPr>
        <w:br/>
        <w:t>  Ecco ora i nodi problematici:</w:t>
      </w:r>
    </w:p>
    <w:p w:rsidR="002F5ECF" w:rsidRDefault="003A1F96" w:rsidP="002F5ECF">
      <w:pPr>
        <w:pStyle w:val="NormaleWeb"/>
        <w:jc w:val="both"/>
        <w:rPr>
          <w:lang w:val="it-IT"/>
        </w:rPr>
      </w:pPr>
      <w:r w:rsidRPr="003A1F96">
        <w:rPr>
          <w:lang w:val="it-IT"/>
        </w:rPr>
        <w:br/>
        <w:t>1)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la mancanza della dimensione parrocchiale (permane in una parrocchia un gruppo informale, senza  tesseramento ; un tentativo d'inizio in un'altra parrocchia non è andato a buon</w:t>
      </w:r>
      <w:r w:rsidR="002F5ECF">
        <w:rPr>
          <w:lang w:val="it-IT"/>
        </w:rPr>
        <w:t xml:space="preserve"> </w:t>
      </w:r>
      <w:proofErr w:type="spellStart"/>
      <w:r w:rsidR="002F5ECF">
        <w:rPr>
          <w:lang w:val="it-IT"/>
        </w:rPr>
        <w:t>fi</w:t>
      </w:r>
      <w:r w:rsidRPr="003A1F96">
        <w:rPr>
          <w:lang w:val="it-IT"/>
        </w:rPr>
        <w:t>ine</w:t>
      </w:r>
      <w:proofErr w:type="spellEnd"/>
      <w:r w:rsidRPr="003A1F96">
        <w:rPr>
          <w:lang w:val="it-IT"/>
        </w:rPr>
        <w:t>);</w:t>
      </w:r>
    </w:p>
    <w:p w:rsidR="003A1F96" w:rsidRPr="002F5ECF" w:rsidRDefault="003A1F96" w:rsidP="00100DE6">
      <w:pPr>
        <w:pStyle w:val="NormaleWeb"/>
        <w:rPr>
          <w:lang w:val="it-IT"/>
        </w:rPr>
      </w:pPr>
      <w:r w:rsidRPr="003A1F96">
        <w:rPr>
          <w:lang w:val="it-IT"/>
        </w:rPr>
        <w:br/>
        <w:t>2)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la mancanza dei settori Giovani e Ragazzi; al momento non c'è l'ACR, se non talora a livello di uso dei sussidi. Lo scorso settembre si è svolto un incontro fra i responsabili regionali ACR e alcuni parroci che hanno mostrato sensibilità e interesse: da diverso tempo sono in corso contatti con gli Uffici Catechistico e della Pastorale Giovanile; ma al momento non se ne vedono i frutti.</w:t>
      </w:r>
      <w:r w:rsidRPr="003A1F96">
        <w:rPr>
          <w:lang w:val="it-IT"/>
        </w:rPr>
        <w:br/>
      </w:r>
      <w:r w:rsidRPr="003A1F96">
        <w:rPr>
          <w:lang w:val="it-IT"/>
        </w:rPr>
        <w:lastRenderedPageBreak/>
        <w:t>  Quali gli  obiettivi per il prossimo triennio?</w:t>
      </w:r>
      <w:r w:rsidRPr="003A1F96">
        <w:rPr>
          <w:lang w:val="it-IT"/>
        </w:rPr>
        <w:br/>
        <w:t>  1)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Continuare e sviluppare l'esistente: nel suo piccolo l'Associazione partecipa in modo significativo alla vita della Chiesa Pinerolese; tutto può essere ripensato, ma nulla dismesso.</w:t>
      </w:r>
      <w:r w:rsidRPr="003A1F96">
        <w:rPr>
          <w:lang w:val="it-IT"/>
        </w:rPr>
        <w:br/>
        <w:t>  2)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Riproporre e avviare esperienze associative parrocchiali. Ci muoviamo in un contesto dove sono fioriti movimenti e associazioni laicali di vario genere, ciascuno col suo carisma per l'edificazione comune. Riteniamo che fra le altre sarebbe bella e pastoralmente  proficua una rinnovata presenza dell'AC  con il suo carisma; nel resto d'Italia,  comprese le diocesi confinanti, l'AC e viva e operante, anche a livello di ACR.  Non ci dovrebbe mancare il coraggio della proposta, perché proponiamo un bene per il popolo di Dio e non per nostri interessi particolari e lo proponiamo non in antagonismo ma in comunione con le altre aggregazioni.</w:t>
      </w:r>
      <w:r w:rsidRPr="003A1F96">
        <w:rPr>
          <w:lang w:val="it-IT"/>
        </w:rPr>
        <w:br/>
        <w:t>  3)</w:t>
      </w:r>
      <w:r w:rsidR="002F5ECF">
        <w:rPr>
          <w:lang w:val="it-IT"/>
        </w:rPr>
        <w:t xml:space="preserve"> </w:t>
      </w:r>
      <w:r w:rsidRPr="003A1F96">
        <w:rPr>
          <w:lang w:val="it-IT"/>
        </w:rPr>
        <w:t>Proporre l'ACR, preoccupandoci della formazione di giovani animatori nelle strutture preposte che si possano poi impegnare nelle rispettive parrocchie.</w:t>
      </w:r>
      <w:r w:rsidRPr="003A1F96">
        <w:rPr>
          <w:lang w:val="it-IT"/>
        </w:rPr>
        <w:br/>
        <w:t>  Ci pare urgente promuovere ed estendere una spiritualità di partecipazione responsabile che renda i credenti, membri di questa Chiesa che professiamo Apostolica, protagonisti della testimonianza e dell'evangelizzazione, capaci di "pensare cristiano" e di fare comunione, di essere segno e strumento di unita in una cultura che pare ripiegarsi sull'individualismo e sulla frammentazione.</w:t>
      </w:r>
      <w:r w:rsidRPr="002F5ECF">
        <w:rPr>
          <w:lang w:val="it-IT"/>
        </w:rPr>
        <w:t xml:space="preserve"> </w:t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bookmarkStart w:id="0" w:name="_GoBack"/>
      <w:bookmarkEnd w:id="0"/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  <w:r w:rsidRPr="002F5ECF">
        <w:rPr>
          <w:lang w:val="it-IT"/>
        </w:rPr>
        <w:br/>
      </w:r>
    </w:p>
    <w:p w:rsidR="003A1F96" w:rsidRPr="002F5ECF" w:rsidRDefault="003A1F96" w:rsidP="003A1F96">
      <w:pPr>
        <w:pStyle w:val="NormaleWeb"/>
        <w:rPr>
          <w:lang w:val="it-IT"/>
        </w:rPr>
      </w:pPr>
      <w:r w:rsidRPr="002F5ECF">
        <w:rPr>
          <w:lang w:val="it-IT"/>
        </w:rPr>
        <w:t xml:space="preserve">    </w:t>
      </w:r>
    </w:p>
    <w:p w:rsidR="002B0F22" w:rsidRPr="006D4C57" w:rsidRDefault="002B0F22">
      <w:pPr>
        <w:rPr>
          <w:lang w:val="it-IT"/>
        </w:rPr>
      </w:pPr>
    </w:p>
    <w:sectPr w:rsidR="002B0F22" w:rsidRPr="006D4C57" w:rsidSect="006D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01" w:rsidRDefault="00BE5501" w:rsidP="002840F8">
      <w:r>
        <w:separator/>
      </w:r>
    </w:p>
  </w:endnote>
  <w:endnote w:type="continuationSeparator" w:id="0">
    <w:p w:rsidR="00BE5501" w:rsidRDefault="00BE5501" w:rsidP="0028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F8" w:rsidRDefault="002840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F8" w:rsidRDefault="002840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F8" w:rsidRDefault="002840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01" w:rsidRDefault="00BE5501" w:rsidP="002840F8">
      <w:r>
        <w:separator/>
      </w:r>
    </w:p>
  </w:footnote>
  <w:footnote w:type="continuationSeparator" w:id="0">
    <w:p w:rsidR="00BE5501" w:rsidRDefault="00BE5501" w:rsidP="0028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F8" w:rsidRDefault="002840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F8" w:rsidRDefault="002840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F8" w:rsidRDefault="002840F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1F96"/>
    <w:rsid w:val="000F46C0"/>
    <w:rsid w:val="00100DE6"/>
    <w:rsid w:val="00153C9A"/>
    <w:rsid w:val="00172EC3"/>
    <w:rsid w:val="002840F8"/>
    <w:rsid w:val="002B0F22"/>
    <w:rsid w:val="002C0221"/>
    <w:rsid w:val="002E3532"/>
    <w:rsid w:val="002F5ECF"/>
    <w:rsid w:val="003A1F96"/>
    <w:rsid w:val="003E080B"/>
    <w:rsid w:val="006D4C57"/>
    <w:rsid w:val="008A560E"/>
    <w:rsid w:val="009154AD"/>
    <w:rsid w:val="009727AA"/>
    <w:rsid w:val="009C401B"/>
    <w:rsid w:val="00B7152E"/>
    <w:rsid w:val="00BE5501"/>
    <w:rsid w:val="00D6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NormaleWeb">
    <w:name w:val="Normal (Web)"/>
    <w:basedOn w:val="Normale"/>
    <w:uiPriority w:val="99"/>
    <w:semiHidden/>
    <w:unhideWhenUsed/>
    <w:rsid w:val="003A1F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NormaleWeb">
    <w:name w:val="Normal (Web)"/>
    <w:basedOn w:val="Normale"/>
    <w:uiPriority w:val="99"/>
    <w:semiHidden/>
    <w:unhideWhenUsed/>
    <w:rsid w:val="003A1F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1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4BCE-1D2B-419F-B83B-C8BB8420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Company>UGIS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Frairia Paolo</dc:creator>
  <cp:lastModifiedBy>Utente</cp:lastModifiedBy>
  <cp:revision>3</cp:revision>
  <dcterms:created xsi:type="dcterms:W3CDTF">2017-03-15T17:52:00Z</dcterms:created>
  <dcterms:modified xsi:type="dcterms:W3CDTF">2017-03-16T22:00:00Z</dcterms:modified>
</cp:coreProperties>
</file>